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830" w:rsidRPr="00531830" w:rsidRDefault="00531830" w:rsidP="00531830">
      <w:pPr>
        <w:spacing w:after="0"/>
        <w:jc w:val="right"/>
        <w:rPr>
          <w:rStyle w:val="term"/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</w:pPr>
      <w:r w:rsidRPr="00531830">
        <w:rPr>
          <w:rStyle w:val="term"/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  <w:t>МЕЗОНИН в переводе с итальянского языка означает – полуэтаж. Это надстройка над домом, которая чаще всего расположена по центру, имеет собственную кровлю</w:t>
      </w:r>
      <w:r>
        <w:rPr>
          <w:rStyle w:val="term"/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  <w:t>, часто с</w:t>
      </w:r>
      <w:r w:rsidRPr="00531830">
        <w:rPr>
          <w:rStyle w:val="term"/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  <w:t xml:space="preserve"> выход</w:t>
      </w:r>
      <w:r>
        <w:rPr>
          <w:rStyle w:val="term"/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  <w:t>ом на балкон.</w:t>
      </w:r>
    </w:p>
    <w:p w:rsidR="00744B9E" w:rsidRDefault="00531830" w:rsidP="00531830">
      <w:pPr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</w:pPr>
      <w:r w:rsidRPr="00531830">
        <w:rPr>
          <w:rStyle w:val="term"/>
          <w:rFonts w:ascii="Arial" w:hAnsi="Arial" w:cs="Arial"/>
          <w:b/>
          <w:bCs/>
          <w:iCs/>
          <w:color w:val="000000" w:themeColor="text1"/>
          <w:sz w:val="32"/>
          <w:szCs w:val="32"/>
          <w:shd w:val="clear" w:color="auto" w:fill="FFFFFF"/>
        </w:rPr>
        <w:drawing>
          <wp:inline distT="0" distB="0" distL="0" distR="0">
            <wp:extent cx="7296150" cy="5443893"/>
            <wp:effectExtent l="19050" t="0" r="0" b="0"/>
            <wp:docPr id="8" name="Рисунок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9953" cy="54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68F8" w:rsidRPr="006F68F8" w:rsidRDefault="006F68F8" w:rsidP="006F68F8">
      <w:pPr>
        <w:spacing w:line="240" w:lineRule="auto"/>
        <w:jc w:val="right"/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</w:pP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lastRenderedPageBreak/>
        <w:t>Сакко и Ванцетти ул., 23. Дом К.М. Панова. 1890-е годы. Деревянный дом с мезонином. М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езонин в три окна наделен наряд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ным балконом с нависающим над ним ка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рнизом с высоким фронтоном, опи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 xml:space="preserve">рающимся на резные кронштейны. 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В оформлении фронтонов использо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ваны ажурные подзоры, обегающие ка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рнизы и кромки по всему перимет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ру. Тимпан фронтона запол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нен расти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тельным орнаментом, выполненным глубинной резьбой.</w:t>
      </w:r>
    </w:p>
    <w:p w:rsidR="00533F09" w:rsidRPr="006F68F8" w:rsidRDefault="00533F09" w:rsidP="006F68F8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8"/>
          <w:szCs w:val="32"/>
          <w:shd w:val="clear" w:color="auto" w:fill="FFFFFF"/>
        </w:rPr>
      </w:pPr>
      <w:r w:rsidRPr="006F68F8">
        <w:rPr>
          <w:noProof/>
          <w:sz w:val="20"/>
          <w:lang w:eastAsia="ru-RU"/>
        </w:rPr>
        <w:drawing>
          <wp:inline distT="0" distB="0" distL="0" distR="0">
            <wp:extent cx="8229600" cy="5554980"/>
            <wp:effectExtent l="19050" t="0" r="0" b="0"/>
            <wp:docPr id="6" name="Рисунок 6" descr="bochenin - Фотограф Николай Боче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chenin - Фотограф Николай Бочен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686" cy="5556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8F8" w:rsidRPr="006F68F8" w:rsidRDefault="006F68F8" w:rsidP="006F68F8">
      <w:pPr>
        <w:spacing w:after="0" w:line="240" w:lineRule="auto"/>
        <w:jc w:val="right"/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</w:pPr>
      <w:proofErr w:type="gramStart"/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Пример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 xml:space="preserve"> жилой деревянной застройки Ека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теринбур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га конца XIX в., в фасадной ком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позиции которого широко использованы русск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ие народные орнаментальные моти</w:t>
      </w: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вы, выполненные в различных техниках деревянной резьбы.</w:t>
      </w:r>
      <w:proofErr w:type="gramEnd"/>
    </w:p>
    <w:p w:rsidR="006F68F8" w:rsidRDefault="006F68F8" w:rsidP="006F68F8">
      <w:pPr>
        <w:spacing w:line="240" w:lineRule="auto"/>
        <w:jc w:val="right"/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</w:pPr>
      <w:r w:rsidRPr="006F68F8"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  <w:t>Главный фасад. Фото 1990 г</w:t>
      </w:r>
    </w:p>
    <w:p w:rsidR="003B05E0" w:rsidRDefault="003B05E0" w:rsidP="003B05E0">
      <w:pPr>
        <w:spacing w:line="240" w:lineRule="auto"/>
        <w:jc w:val="right"/>
        <w:rPr>
          <w:rFonts w:ascii="Arial" w:hAnsi="Arial" w:cs="Arial"/>
          <w:sz w:val="27"/>
          <w:szCs w:val="27"/>
        </w:rPr>
      </w:pPr>
    </w:p>
    <w:p w:rsidR="003B05E0" w:rsidRDefault="003B05E0" w:rsidP="003B05E0">
      <w:pPr>
        <w:spacing w:line="240" w:lineRule="auto"/>
        <w:jc w:val="right"/>
        <w:rPr>
          <w:noProof/>
          <w:sz w:val="28"/>
          <w:szCs w:val="28"/>
          <w:lang w:eastAsia="ru-RU"/>
        </w:rPr>
      </w:pPr>
      <w:r w:rsidRPr="00E15C99">
        <w:rPr>
          <w:rFonts w:ascii="Arial" w:hAnsi="Arial" w:cs="Arial"/>
          <w:sz w:val="27"/>
          <w:szCs w:val="27"/>
        </w:rPr>
        <w:t xml:space="preserve">Мезонин, многоярусный портик с колоннадой, симметричные ворота и дом начальника горных заводов – </w:t>
      </w:r>
      <w:r>
        <w:rPr>
          <w:rFonts w:ascii="Arial" w:hAnsi="Arial" w:cs="Arial"/>
          <w:sz w:val="27"/>
          <w:szCs w:val="27"/>
        </w:rPr>
        <w:t>уже не просто заурядный особняк.</w:t>
      </w:r>
      <w:r w:rsidRPr="00E15C99">
        <w:rPr>
          <w:rFonts w:ascii="Arial" w:hAnsi="Arial" w:cs="Arial"/>
          <w:sz w:val="27"/>
          <w:szCs w:val="27"/>
        </w:rPr>
        <w:t xml:space="preserve"> Он и сейчас главное украшение набережной (здесь находится больница).</w:t>
      </w:r>
      <w:r w:rsidRPr="003B05E0">
        <w:rPr>
          <w:noProof/>
          <w:sz w:val="28"/>
          <w:szCs w:val="28"/>
          <w:lang w:eastAsia="ru-RU"/>
        </w:rPr>
        <w:t xml:space="preserve"> </w:t>
      </w:r>
    </w:p>
    <w:p w:rsidR="003B05E0" w:rsidRDefault="003B05E0" w:rsidP="003B05E0">
      <w:pPr>
        <w:spacing w:line="240" w:lineRule="auto"/>
        <w:jc w:val="right"/>
        <w:rPr>
          <w:noProof/>
          <w:sz w:val="28"/>
          <w:szCs w:val="28"/>
          <w:lang w:eastAsia="ru-RU"/>
        </w:rPr>
      </w:pPr>
    </w:p>
    <w:p w:rsidR="003B05E0" w:rsidRPr="006F68F8" w:rsidRDefault="003B05E0" w:rsidP="003B05E0">
      <w:pPr>
        <w:spacing w:line="240" w:lineRule="auto"/>
        <w:jc w:val="right"/>
        <w:rPr>
          <w:rFonts w:ascii="Arial" w:hAnsi="Arial" w:cs="Arial"/>
          <w:bCs/>
          <w:i/>
          <w:iCs/>
          <w:color w:val="000000" w:themeColor="text1"/>
          <w:sz w:val="20"/>
          <w:szCs w:val="32"/>
          <w:shd w:val="clear" w:color="auto" w:fill="FFFFFF"/>
        </w:rPr>
      </w:pPr>
      <w:r w:rsidRPr="003B05E0">
        <w:rPr>
          <w:rFonts w:ascii="Arial" w:hAnsi="Arial" w:cs="Arial"/>
          <w:sz w:val="27"/>
          <w:szCs w:val="27"/>
        </w:rPr>
        <w:drawing>
          <wp:inline distT="0" distB="0" distL="0" distR="0">
            <wp:extent cx="9753600" cy="5010150"/>
            <wp:effectExtent l="19050" t="0" r="0" b="0"/>
            <wp:docPr id="11" name="Рисунок 1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05E0" w:rsidRPr="006F68F8" w:rsidSect="00744B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B9E"/>
    <w:rsid w:val="00350A1F"/>
    <w:rsid w:val="003B05E0"/>
    <w:rsid w:val="00487593"/>
    <w:rsid w:val="004C503B"/>
    <w:rsid w:val="00531830"/>
    <w:rsid w:val="00533F09"/>
    <w:rsid w:val="006F68F8"/>
    <w:rsid w:val="00744B9E"/>
    <w:rsid w:val="00C56400"/>
    <w:rsid w:val="00C64074"/>
    <w:rsid w:val="00CC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B9E"/>
    <w:rPr>
      <w:rFonts w:ascii="Tahoma" w:hAnsi="Tahoma" w:cs="Tahoma"/>
      <w:sz w:val="16"/>
      <w:szCs w:val="16"/>
    </w:rPr>
  </w:style>
  <w:style w:type="character" w:customStyle="1" w:styleId="term">
    <w:name w:val="term"/>
    <w:basedOn w:val="a0"/>
    <w:rsid w:val="00C56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2021-10-24T07:10:00Z</dcterms:created>
  <dcterms:modified xsi:type="dcterms:W3CDTF">2021-11-23T16:46:00Z</dcterms:modified>
</cp:coreProperties>
</file>